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0265F" w14:textId="77777777" w:rsidR="008F5AB3" w:rsidRPr="008F5AB3" w:rsidRDefault="008F5AB3" w:rsidP="008F5AB3">
      <w:pPr>
        <w:jc w:val="center"/>
        <w:rPr>
          <w:rFonts w:ascii="Kalpurush" w:hAnsi="Kalpurush" w:cs="Kalpurush"/>
          <w:sz w:val="24"/>
        </w:rPr>
      </w:pPr>
      <w:r w:rsidRPr="00BF64AB">
        <w:rPr>
          <w:rFonts w:ascii="Kalpurush" w:hAnsi="Kalpurush" w:cs="Kalpurush"/>
          <w:sz w:val="28"/>
        </w:rPr>
        <w:t>শ্রী শ্রীধর জীউ সহায়</w:t>
      </w:r>
    </w:p>
    <w:p w14:paraId="436CD06C" w14:textId="77777777" w:rsidR="008F5AB3" w:rsidRPr="008F5AB3" w:rsidRDefault="008F5AB3" w:rsidP="008F5AB3">
      <w:pPr>
        <w:rPr>
          <w:rFonts w:ascii="Nirmala UI" w:hAnsi="Nirmala UI" w:cs="Nirmala UI"/>
        </w:rPr>
      </w:pPr>
    </w:p>
    <w:p w14:paraId="408484C5" w14:textId="77777777" w:rsidR="008F5AB3" w:rsidRPr="008F5AB3" w:rsidRDefault="008F5AB3" w:rsidP="008F5AB3">
      <w:pPr>
        <w:rPr>
          <w:rFonts w:ascii="Nirmala UI" w:hAnsi="Nirmala UI" w:cs="Nirmala UI"/>
        </w:rPr>
      </w:pPr>
    </w:p>
    <w:p w14:paraId="36E6429F" w14:textId="77777777" w:rsidR="008F5AB3" w:rsidRPr="008F5AB3" w:rsidRDefault="008F5AB3" w:rsidP="008F5AB3">
      <w:pPr>
        <w:rPr>
          <w:rFonts w:ascii="Nirmala UI" w:hAnsi="Nirmala UI" w:cs="Nirmala UI"/>
        </w:rPr>
      </w:pPr>
    </w:p>
    <w:p w14:paraId="3A96AB6C" w14:textId="77777777" w:rsidR="008F5AB3" w:rsidRPr="008F5AB3" w:rsidRDefault="008F5AB3" w:rsidP="008F5AB3">
      <w:pPr>
        <w:rPr>
          <w:rFonts w:ascii="Nirmala UI" w:hAnsi="Nirmala UI" w:cs="Nirmala UI"/>
        </w:rPr>
      </w:pPr>
    </w:p>
    <w:p w14:paraId="413B2A06" w14:textId="77777777" w:rsidR="008F5AB3" w:rsidRPr="008F5AB3" w:rsidRDefault="008F5AB3" w:rsidP="008F5AB3">
      <w:pPr>
        <w:rPr>
          <w:rFonts w:ascii="Nirmala UI" w:hAnsi="Nirmala UI" w:cs="Nirmala UI"/>
        </w:rPr>
      </w:pPr>
    </w:p>
    <w:p w14:paraId="15C7EF37" w14:textId="77777777" w:rsidR="008F5AB3" w:rsidRDefault="008F5AB3" w:rsidP="008F5AB3">
      <w:pPr>
        <w:rPr>
          <w:rFonts w:ascii="Nirmala UI" w:hAnsi="Nirmala UI" w:cs="Nirmala UI"/>
        </w:rPr>
      </w:pPr>
    </w:p>
    <w:p w14:paraId="3230CBF3" w14:textId="77777777" w:rsidR="00A9463F" w:rsidRDefault="00A9463F" w:rsidP="008F5AB3">
      <w:pPr>
        <w:jc w:val="center"/>
        <w:rPr>
          <w:rFonts w:ascii="Nirmala UI" w:hAnsi="Nirmala UI" w:cs="Nirmala UI"/>
        </w:rPr>
      </w:pPr>
    </w:p>
    <w:p w14:paraId="150D013F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2EF58ACE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1CDACE2A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1123E61F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293FE3F8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1319571F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4E2FF250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206FCDCB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7C369958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55A5B270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50BB5B10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3EA14FA0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4D788CA8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24B8F993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674B4F7F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4F35A5D6" w14:textId="77777777" w:rsidR="008F5AB3" w:rsidRDefault="008F5AB3" w:rsidP="008F5AB3">
      <w:pPr>
        <w:jc w:val="center"/>
        <w:rPr>
          <w:rFonts w:ascii="Nirmala UI" w:hAnsi="Nirmala UI" w:cs="Nirmala UI"/>
        </w:rPr>
      </w:pPr>
    </w:p>
    <w:p w14:paraId="5827CF65" w14:textId="77777777" w:rsidR="00BF64AB" w:rsidRDefault="00BF64AB" w:rsidP="008F5AB3">
      <w:pPr>
        <w:spacing w:after="0"/>
        <w:ind w:left="720" w:firstLine="720"/>
        <w:jc w:val="center"/>
        <w:rPr>
          <w:rFonts w:ascii="Kalpurush" w:hAnsi="Kalpurush" w:cs="Kalpurush"/>
          <w:b/>
          <w:sz w:val="44"/>
        </w:rPr>
      </w:pPr>
    </w:p>
    <w:p w14:paraId="0A4C2891" w14:textId="77777777" w:rsidR="008F5AB3" w:rsidRPr="008F5AB3" w:rsidRDefault="003D5D57" w:rsidP="008F5AB3">
      <w:pPr>
        <w:spacing w:after="0"/>
        <w:ind w:left="720" w:firstLine="720"/>
        <w:jc w:val="center"/>
        <w:rPr>
          <w:rFonts w:ascii="Kalpurush" w:hAnsi="Kalpurush" w:cs="Kalpurush"/>
          <w:b/>
          <w:sz w:val="44"/>
        </w:rPr>
      </w:pPr>
      <w:r>
        <w:rPr>
          <w:rFonts w:ascii="Kalpurush" w:hAnsi="Kalpurush" w:cs="Kalpurush"/>
          <w:b/>
          <w:sz w:val="44"/>
        </w:rPr>
        <w:t>বিক্রয় কোবালা</w:t>
      </w:r>
    </w:p>
    <w:p w14:paraId="26BCF21B" w14:textId="77777777" w:rsidR="008F5AB3" w:rsidRPr="008F5AB3" w:rsidRDefault="008F5AB3" w:rsidP="008F5AB3">
      <w:pPr>
        <w:spacing w:after="0"/>
        <w:ind w:left="720" w:firstLine="720"/>
        <w:jc w:val="center"/>
        <w:rPr>
          <w:rFonts w:ascii="Kalpurush" w:hAnsi="Kalpurush" w:cs="Kalpurush"/>
          <w:sz w:val="36"/>
        </w:rPr>
      </w:pPr>
      <w:r w:rsidRPr="008F5AB3">
        <w:rPr>
          <w:rFonts w:ascii="Kalpurush" w:hAnsi="Kalpurush" w:cs="Kalpurush"/>
          <w:sz w:val="36"/>
        </w:rPr>
        <w:t>রাজ্য – পশ্চিমবঙ্গ</w:t>
      </w:r>
    </w:p>
    <w:p w14:paraId="39A0CED3" w14:textId="77777777" w:rsidR="008F5AB3" w:rsidRPr="008F5AB3" w:rsidRDefault="008F5AB3" w:rsidP="008F5AB3">
      <w:pPr>
        <w:spacing w:after="0"/>
        <w:ind w:left="720" w:firstLine="720"/>
        <w:jc w:val="center"/>
        <w:rPr>
          <w:rFonts w:ascii="Kalpurush" w:hAnsi="Kalpurush" w:cs="Kalpurush"/>
          <w:sz w:val="36"/>
        </w:rPr>
      </w:pPr>
      <w:r w:rsidRPr="008F5AB3">
        <w:rPr>
          <w:rFonts w:ascii="Kalpurush" w:hAnsi="Kalpurush" w:cs="Kalpurush"/>
          <w:sz w:val="36"/>
        </w:rPr>
        <w:t>জেলা – পূর্ব মেদিনীপুর</w:t>
      </w:r>
    </w:p>
    <w:p w14:paraId="692B4666" w14:textId="68623032" w:rsidR="008F5AB3" w:rsidRPr="008F5AB3" w:rsidRDefault="008F5AB3" w:rsidP="008F5AB3">
      <w:pPr>
        <w:spacing w:after="0"/>
        <w:ind w:left="720" w:firstLine="720"/>
        <w:jc w:val="center"/>
        <w:rPr>
          <w:rFonts w:ascii="Kalpurush" w:hAnsi="Kalpurush" w:cs="Kalpurush"/>
          <w:sz w:val="36"/>
        </w:rPr>
      </w:pPr>
      <w:r w:rsidRPr="008F5AB3">
        <w:rPr>
          <w:rFonts w:ascii="Kalpurush" w:hAnsi="Kalpurush" w:cs="Kalpurush"/>
          <w:sz w:val="36"/>
        </w:rPr>
        <w:t>থানা</w:t>
      </w:r>
      <w:r w:rsidR="00ED64A9">
        <w:rPr>
          <w:rFonts w:ascii="Kalpurush" w:hAnsi="Kalpurush" w:cs="Kalpurush"/>
          <w:sz w:val="36"/>
        </w:rPr>
        <w:t xml:space="preserve"> -</w:t>
      </w:r>
      <w:r w:rsidRPr="008F5AB3">
        <w:rPr>
          <w:rFonts w:ascii="Kalpurush" w:hAnsi="Kalpurush" w:cs="Kalpurush"/>
          <w:sz w:val="36"/>
        </w:rPr>
        <w:t xml:space="preserve"> </w:t>
      </w:r>
      <w:r w:rsidR="004E64BE">
        <w:rPr>
          <w:rFonts w:ascii="Kalpurush" w:hAnsi="Kalpurush" w:cs="Kalpurush"/>
          <w:sz w:val="36"/>
        </w:rPr>
        <w:t>তমলুক</w:t>
      </w:r>
    </w:p>
    <w:sectPr w:rsidR="008F5AB3" w:rsidRPr="008F5AB3" w:rsidSect="00BF64AB">
      <w:pgSz w:w="11907" w:h="16839" w:code="9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AB3"/>
    <w:rsid w:val="003B71C0"/>
    <w:rsid w:val="003D5D57"/>
    <w:rsid w:val="004E64BE"/>
    <w:rsid w:val="0071672D"/>
    <w:rsid w:val="008F5AB3"/>
    <w:rsid w:val="00A9463F"/>
    <w:rsid w:val="00BF6350"/>
    <w:rsid w:val="00BF64AB"/>
    <w:rsid w:val="00E571E2"/>
    <w:rsid w:val="00ED64A9"/>
    <w:rsid w:val="00F1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5879C"/>
  <w15:chartTrackingRefBased/>
  <w15:docId w15:val="{9284DEC4-313D-474A-85B7-56AFB91B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5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A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SMART</cp:lastModifiedBy>
  <cp:revision>10</cp:revision>
  <cp:lastPrinted>2022-09-25T16:04:00Z</cp:lastPrinted>
  <dcterms:created xsi:type="dcterms:W3CDTF">2021-10-07T12:46:00Z</dcterms:created>
  <dcterms:modified xsi:type="dcterms:W3CDTF">2022-12-08T14:46:00Z</dcterms:modified>
</cp:coreProperties>
</file>